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85F9" w14:textId="788FD02E" w:rsidR="00BE66C0" w:rsidRDefault="00DF4EB1">
      <w:r>
        <w:rPr>
          <w:noProof/>
          <w:color w:val="28367A"/>
        </w:rPr>
        <w:drawing>
          <wp:anchor distT="0" distB="0" distL="114300" distR="114300" simplePos="0" relativeHeight="251660288" behindDoc="1" locked="0" layoutInCell="1" allowOverlap="1" wp14:anchorId="50A6FC3B" wp14:editId="28426F0B">
            <wp:simplePos x="0" y="0"/>
            <wp:positionH relativeFrom="column">
              <wp:posOffset>4628515</wp:posOffset>
            </wp:positionH>
            <wp:positionV relativeFrom="paragraph">
              <wp:posOffset>0</wp:posOffset>
            </wp:positionV>
            <wp:extent cx="2334260" cy="666750"/>
            <wp:effectExtent l="0" t="0" r="8890" b="0"/>
            <wp:wrapTight wrapText="bothSides">
              <wp:wrapPolygon edited="0">
                <wp:start x="0" y="0"/>
                <wp:lineTo x="0" y="20983"/>
                <wp:lineTo x="21506" y="20983"/>
                <wp:lineTo x="21506" y="0"/>
                <wp:lineTo x="0" y="0"/>
              </wp:wrapPolygon>
            </wp:wrapTight>
            <wp:docPr id="498319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9428" name="Picture 4983194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4260" cy="666750"/>
                    </a:xfrm>
                    <a:prstGeom prst="rect">
                      <a:avLst/>
                    </a:prstGeom>
                  </pic:spPr>
                </pic:pic>
              </a:graphicData>
            </a:graphic>
            <wp14:sizeRelH relativeFrom="margin">
              <wp14:pctWidth>0</wp14:pctWidth>
            </wp14:sizeRelH>
            <wp14:sizeRelV relativeFrom="margin">
              <wp14:pctHeight>0</wp14:pctHeight>
            </wp14:sizeRelV>
          </wp:anchor>
        </w:drawing>
      </w:r>
    </w:p>
    <w:p w14:paraId="5BA584D0" w14:textId="77777777" w:rsidR="00BE66C0" w:rsidRDefault="00BE66C0"/>
    <w:p w14:paraId="15A50FF5" w14:textId="094FD827" w:rsidR="00537AE4" w:rsidRPr="00EF3A13" w:rsidRDefault="009246A6" w:rsidP="00537AE4">
      <w:pPr>
        <w:spacing w:after="0" w:line="240" w:lineRule="auto"/>
        <w:rPr>
          <w:rFonts w:ascii="Arial" w:hAnsi="Arial" w:cs="Arial"/>
          <w:b/>
          <w:color w:val="28367B"/>
          <w:sz w:val="30"/>
          <w:szCs w:val="30"/>
        </w:rPr>
      </w:pPr>
      <w:r w:rsidRPr="00EF3A13">
        <w:rPr>
          <w:rFonts w:ascii="Arial" w:hAnsi="Arial" w:cs="Arial"/>
          <w:b/>
          <w:color w:val="28367B"/>
          <w:sz w:val="30"/>
          <w:szCs w:val="30"/>
        </w:rPr>
        <w:t>Doug Allenbaugh</w:t>
      </w:r>
    </w:p>
    <w:p w14:paraId="4FC54343" w14:textId="77777777" w:rsidR="00DF4EB1" w:rsidRPr="00DF4EB1" w:rsidRDefault="00DF4EB1" w:rsidP="00DF4EB1">
      <w:pPr>
        <w:rPr>
          <w:rFonts w:ascii="Arial" w:hAnsi="Arial" w:cs="Arial"/>
          <w:b/>
        </w:rPr>
      </w:pPr>
      <w:r w:rsidRPr="00DF4EB1">
        <w:rPr>
          <w:rFonts w:ascii="Arial" w:hAnsi="Arial" w:cs="Arial"/>
          <w:b/>
        </w:rPr>
        <w:t>Executive Vice President | SIAA</w:t>
      </w:r>
    </w:p>
    <w:p w14:paraId="2A4C9E01" w14:textId="0B773C84" w:rsidR="003B34E3" w:rsidRPr="00DF4EB1" w:rsidRDefault="00DF4EB1" w:rsidP="00DF4EB1">
      <w:pPr>
        <w:rPr>
          <w:rFonts w:ascii="Arial" w:hAnsi="Arial" w:cs="Arial"/>
          <w:b/>
        </w:rPr>
      </w:pPr>
      <w:r w:rsidRPr="00DF4EB1">
        <w:rPr>
          <w:rFonts w:ascii="Arial" w:hAnsi="Arial" w:cs="Arial"/>
          <w:b/>
        </w:rPr>
        <w:t>President | The Agent Alliance</w:t>
      </w:r>
      <w:r w:rsidR="00537AE4">
        <w:rPr>
          <w:rFonts w:ascii="Arial" w:hAnsi="Arial" w:cs="Arial"/>
          <w:b/>
          <w:sz w:val="30"/>
          <w:szCs w:val="30"/>
        </w:rPr>
        <w:br/>
      </w:r>
      <w:r w:rsidR="00537AE4">
        <w:rPr>
          <w:rFonts w:ascii="Arial" w:hAnsi="Arial" w:cs="Arial"/>
          <w:b/>
        </w:rPr>
        <w:t>Joined SIAA in 20</w:t>
      </w:r>
      <w:r w:rsidR="001824EB">
        <w:rPr>
          <w:rFonts w:ascii="Arial" w:hAnsi="Arial" w:cs="Arial"/>
          <w:b/>
        </w:rPr>
        <w:t>23</w:t>
      </w:r>
      <w:r w:rsidR="003B34E3" w:rsidRPr="00A9439E">
        <w:rPr>
          <w:noProof/>
        </w:rPr>
        <mc:AlternateContent>
          <mc:Choice Requires="wps">
            <w:drawing>
              <wp:inline distT="0" distB="0" distL="0" distR="0" wp14:anchorId="0D316E1E" wp14:editId="407501CD">
                <wp:extent cx="6858000" cy="9144"/>
                <wp:effectExtent l="19050" t="19050" r="19050" b="29210"/>
                <wp:docPr id="2" name="Straight Connector 2"/>
                <wp:cNvGraphicFramePr/>
                <a:graphic xmlns:a="http://schemas.openxmlformats.org/drawingml/2006/main">
                  <a:graphicData uri="http://schemas.microsoft.com/office/word/2010/wordprocessingShape">
                    <wps:wsp>
                      <wps:cNvCnPr/>
                      <wps:spPr>
                        <a:xfrm>
                          <a:off x="0" y="0"/>
                          <a:ext cx="6858000" cy="9144"/>
                        </a:xfrm>
                        <a:prstGeom prst="line">
                          <a:avLst/>
                        </a:prstGeom>
                        <a:ln w="31750">
                          <a:solidFill>
                            <a:srgbClr val="28367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45004F"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" strokecolor="#28367b" strokeweight="2.5pt">
                <v:stroke joinstyle="miter"/>
                <w10:anchorlock/>
              </v:line>
            </w:pict>
          </mc:Fallback>
        </mc:AlternateContent>
      </w:r>
    </w:p>
    <w:p w14:paraId="27F8F61B" w14:textId="7C0432A6" w:rsidR="009044B6" w:rsidRPr="009044B6" w:rsidRDefault="00537AE4" w:rsidP="00574D4D">
      <w:pPr>
        <w:spacing w:after="0" w:line="240" w:lineRule="auto"/>
        <w:rPr>
          <w:rFonts w:ascii="Arial" w:hAnsi="Arial" w:cs="Arial"/>
        </w:rPr>
      </w:pPr>
      <w:r>
        <w:rPr>
          <w:rFonts w:ascii="Arial" w:hAnsi="Arial" w:cs="Arial"/>
          <w:b/>
          <w:noProof/>
        </w:rPr>
        <w:drawing>
          <wp:anchor distT="0" distB="0" distL="114300" distR="114300" simplePos="0" relativeHeight="251658752" behindDoc="1" locked="0" layoutInCell="1" allowOverlap="1" wp14:anchorId="5F3F2004" wp14:editId="15FBE2C8">
            <wp:simplePos x="0" y="0"/>
            <wp:positionH relativeFrom="margin">
              <wp:align>left</wp:align>
            </wp:positionH>
            <wp:positionV relativeFrom="paragraph">
              <wp:posOffset>6350</wp:posOffset>
            </wp:positionV>
            <wp:extent cx="1828165" cy="1828165"/>
            <wp:effectExtent l="0" t="0" r="635" b="635"/>
            <wp:wrapTight wrapText="bothSides">
              <wp:wrapPolygon edited="0">
                <wp:start x="0" y="0"/>
                <wp:lineTo x="0" y="21382"/>
                <wp:lineTo x="21382" y="21382"/>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828165" cy="1828165"/>
                    </a:xfrm>
                    <a:prstGeom prst="rect">
                      <a:avLst/>
                    </a:prstGeom>
                  </pic:spPr>
                </pic:pic>
              </a:graphicData>
            </a:graphic>
            <wp14:sizeRelH relativeFrom="page">
              <wp14:pctWidth>0</wp14:pctWidth>
            </wp14:sizeRelH>
            <wp14:sizeRelV relativeFrom="page">
              <wp14:pctHeight>0</wp14:pctHeight>
            </wp14:sizeRelV>
          </wp:anchor>
        </w:drawing>
      </w:r>
      <w:r w:rsidR="009044B6" w:rsidRPr="009044B6">
        <w:rPr>
          <w:rFonts w:ascii="Arial" w:hAnsi="Arial" w:cs="Arial"/>
        </w:rPr>
        <w:t>As President of SIAA – The Agent Alliance, Doug provides enterprise leadership across the organization, guiding strategy, growth, and execution to strengthen its long-term success. With deep experience across independent insurance distribution, reinsurance, and financial services, Doug brings a disciplined, market-informed approach to advancing SIAA's value proposition for agents, partners, and stakeholders.</w:t>
      </w:r>
    </w:p>
    <w:p w14:paraId="150639FC" w14:textId="77777777" w:rsidR="009044B6" w:rsidRPr="009044B6" w:rsidRDefault="009044B6" w:rsidP="00574D4D">
      <w:pPr>
        <w:spacing w:after="0" w:line="240" w:lineRule="auto"/>
        <w:rPr>
          <w:rFonts w:ascii="Arial" w:hAnsi="Arial" w:cs="Arial"/>
        </w:rPr>
      </w:pPr>
    </w:p>
    <w:p w14:paraId="2AEB39A9" w14:textId="77777777" w:rsidR="009044B6" w:rsidRPr="009044B6" w:rsidRDefault="009044B6" w:rsidP="00574D4D">
      <w:pPr>
        <w:spacing w:after="0" w:line="240" w:lineRule="auto"/>
        <w:rPr>
          <w:rFonts w:ascii="Arial" w:hAnsi="Arial" w:cs="Arial"/>
        </w:rPr>
      </w:pPr>
      <w:r w:rsidRPr="009044B6">
        <w:rPr>
          <w:rFonts w:ascii="Arial" w:hAnsi="Arial" w:cs="Arial"/>
        </w:rPr>
        <w:t>Doug's leadership is centered on driving sustainable growth through strategic partnerships, scalable operating models, and disciplined execution. He oversees initiatives designed to expand distribution capabilities, align carrier and wholesaler relationships, and enable master agencies and member agencies to compete effectively in an increasingly complex marketplace. His focus on long-term value creation ensures strategic cohesion across SIAA's ecosystem while maintaining the organization's entrepreneurial culture and operational standards.</w:t>
      </w:r>
    </w:p>
    <w:p w14:paraId="1D0FDC51" w14:textId="77777777" w:rsidR="009044B6" w:rsidRPr="009044B6" w:rsidRDefault="009044B6" w:rsidP="00574D4D">
      <w:pPr>
        <w:spacing w:after="0" w:line="240" w:lineRule="auto"/>
        <w:rPr>
          <w:rFonts w:ascii="Arial" w:hAnsi="Arial" w:cs="Arial"/>
        </w:rPr>
      </w:pPr>
    </w:p>
    <w:p w14:paraId="0483D3B0" w14:textId="77777777" w:rsidR="009044B6" w:rsidRPr="009044B6" w:rsidRDefault="009044B6" w:rsidP="00574D4D">
      <w:pPr>
        <w:spacing w:after="0" w:line="240" w:lineRule="auto"/>
        <w:rPr>
          <w:rFonts w:ascii="Arial" w:hAnsi="Arial" w:cs="Arial"/>
        </w:rPr>
      </w:pPr>
      <w:r w:rsidRPr="009044B6">
        <w:rPr>
          <w:rFonts w:ascii="Arial" w:hAnsi="Arial" w:cs="Arial"/>
        </w:rPr>
        <w:t>Previously, Doug served as Chief Partnership Officer for SIAA, where he led the Revenue Manufacturing organization and worked closely with Strategic Partner Companies to develop multi-year distribution strategies. In this role, he helped deepen carrier relationships, accelerate premium growth, and align SIAA's platform capabilities with partner risk appetites and growth objectives.</w:t>
      </w:r>
    </w:p>
    <w:p w14:paraId="505CCC9F" w14:textId="77777777" w:rsidR="009044B6" w:rsidRPr="009044B6" w:rsidRDefault="009044B6" w:rsidP="00574D4D">
      <w:pPr>
        <w:spacing w:after="0" w:line="240" w:lineRule="auto"/>
        <w:rPr>
          <w:rFonts w:ascii="Arial" w:hAnsi="Arial" w:cs="Arial"/>
        </w:rPr>
      </w:pPr>
    </w:p>
    <w:p w14:paraId="1322C6C2" w14:textId="77777777" w:rsidR="009044B6" w:rsidRPr="009044B6" w:rsidRDefault="009044B6" w:rsidP="00574D4D">
      <w:pPr>
        <w:spacing w:after="0" w:line="240" w:lineRule="auto"/>
        <w:rPr>
          <w:rFonts w:ascii="Arial" w:hAnsi="Arial" w:cs="Arial"/>
        </w:rPr>
      </w:pPr>
      <w:r w:rsidRPr="009044B6">
        <w:rPr>
          <w:rFonts w:ascii="Arial" w:hAnsi="Arial" w:cs="Arial"/>
        </w:rPr>
        <w:t>Prior to joining SIAA, Doug was Executive Vice President and Head of Insurance Distribution at The Marketing Alliance, Inc. (TMA), where he was responsible for the firm's largest business unit. Under his leadership, TMA expanded its product portfolio through the addition of life insurance and annuity carriers, delivered sustained premium growth, and extended distribution into Insurtech, FinTech, consumer-direct, and financial institution channels.</w:t>
      </w:r>
    </w:p>
    <w:p w14:paraId="382FAF88" w14:textId="77777777" w:rsidR="009044B6" w:rsidRPr="009044B6" w:rsidRDefault="009044B6" w:rsidP="00574D4D">
      <w:pPr>
        <w:spacing w:after="0" w:line="240" w:lineRule="auto"/>
        <w:rPr>
          <w:rFonts w:ascii="Arial" w:hAnsi="Arial" w:cs="Arial"/>
        </w:rPr>
      </w:pPr>
    </w:p>
    <w:p w14:paraId="186DD0F2" w14:textId="77777777" w:rsidR="009044B6" w:rsidRPr="009044B6" w:rsidRDefault="009044B6" w:rsidP="00574D4D">
      <w:pPr>
        <w:spacing w:after="0" w:line="240" w:lineRule="auto"/>
        <w:rPr>
          <w:rFonts w:ascii="Arial" w:hAnsi="Arial" w:cs="Arial"/>
        </w:rPr>
      </w:pPr>
      <w:r w:rsidRPr="009044B6">
        <w:rPr>
          <w:rFonts w:ascii="Arial" w:hAnsi="Arial" w:cs="Arial"/>
        </w:rPr>
        <w:t>Earlier in his career, Doug held leadership roles at American Modern Insurance Group and Munich Re, where he led executive-level initiatives including post-merger integration, strategic partnerships, and operational efficiency programs. He began his career at Accenture, advising clients across multiple industries on large-scale transformation initiatives designed to drive performance and growth.</w:t>
      </w:r>
    </w:p>
    <w:p w14:paraId="47F593E7" w14:textId="77777777" w:rsidR="009044B6" w:rsidRPr="009044B6" w:rsidRDefault="009044B6" w:rsidP="00574D4D">
      <w:pPr>
        <w:spacing w:after="0" w:line="240" w:lineRule="auto"/>
        <w:rPr>
          <w:rFonts w:ascii="Arial" w:hAnsi="Arial" w:cs="Arial"/>
        </w:rPr>
      </w:pPr>
    </w:p>
    <w:p w14:paraId="3337E367" w14:textId="77777777" w:rsidR="009044B6" w:rsidRPr="009044B6" w:rsidRDefault="009044B6" w:rsidP="00574D4D">
      <w:pPr>
        <w:spacing w:after="0" w:line="240" w:lineRule="auto"/>
        <w:rPr>
          <w:rFonts w:ascii="Arial" w:hAnsi="Arial" w:cs="Arial"/>
        </w:rPr>
      </w:pPr>
      <w:r w:rsidRPr="009044B6">
        <w:rPr>
          <w:rFonts w:ascii="Arial" w:hAnsi="Arial" w:cs="Arial"/>
        </w:rPr>
        <w:t>Doug is recognized as a forward-looking leader in independent distribution. In 2022, he received the ID 20 Award from the National Association of Independent Life Brokerage Agencies (NAILBA), honoring professionals shaping the future of the industry. He previously served as Vice President and Board Member of the NAILBA Charitable Foundation.</w:t>
      </w:r>
    </w:p>
    <w:p w14:paraId="7AAD91F6" w14:textId="77777777" w:rsidR="009044B6" w:rsidRPr="009044B6" w:rsidRDefault="009044B6" w:rsidP="00574D4D">
      <w:pPr>
        <w:spacing w:after="0" w:line="240" w:lineRule="auto"/>
        <w:rPr>
          <w:rFonts w:ascii="Arial" w:hAnsi="Arial" w:cs="Arial"/>
        </w:rPr>
      </w:pPr>
    </w:p>
    <w:p w14:paraId="6FC57909" w14:textId="77777777" w:rsidR="009044B6" w:rsidRPr="009044B6" w:rsidRDefault="009044B6" w:rsidP="00574D4D">
      <w:pPr>
        <w:spacing w:after="0" w:line="240" w:lineRule="auto"/>
        <w:rPr>
          <w:rFonts w:ascii="Arial" w:hAnsi="Arial" w:cs="Arial"/>
        </w:rPr>
      </w:pPr>
      <w:r w:rsidRPr="009044B6">
        <w:rPr>
          <w:rFonts w:ascii="Arial" w:hAnsi="Arial" w:cs="Arial"/>
        </w:rPr>
        <w:t>Doug earned his MBA, graduating cum laude, from the Mendoza School of Business at the University of Notre Dame and holds a BS in Business Administration with a major in Finance and a concentration in Risk Management and Insurance from Miami University.</w:t>
      </w:r>
    </w:p>
    <w:p w14:paraId="05C1330D" w14:textId="77777777" w:rsidR="009044B6" w:rsidRPr="009044B6" w:rsidRDefault="009044B6" w:rsidP="00574D4D">
      <w:pPr>
        <w:spacing w:after="0" w:line="240" w:lineRule="auto"/>
        <w:rPr>
          <w:rFonts w:ascii="Arial" w:hAnsi="Arial" w:cs="Arial"/>
        </w:rPr>
      </w:pPr>
    </w:p>
    <w:p w14:paraId="6701E094" w14:textId="5FD03909" w:rsidR="00680ED7" w:rsidRPr="005D4E7D" w:rsidRDefault="009044B6" w:rsidP="00574D4D">
      <w:pPr>
        <w:spacing w:after="0" w:line="240" w:lineRule="auto"/>
        <w:rPr>
          <w:rFonts w:ascii="Arial" w:hAnsi="Arial" w:cs="Arial"/>
        </w:rPr>
      </w:pPr>
      <w:r w:rsidRPr="009044B6">
        <w:rPr>
          <w:rFonts w:ascii="Arial" w:hAnsi="Arial" w:cs="Arial"/>
        </w:rPr>
        <w:t>Doug resides with his wife and two children in St. Louis, MO.</w:t>
      </w:r>
      <w:r w:rsidR="00DB7DDC">
        <w:rPr>
          <w:rFonts w:ascii="Arial" w:hAnsi="Arial" w:cs="Arial"/>
        </w:rPr>
        <w:tab/>
      </w:r>
    </w:p>
    <w:sectPr w:rsidR="00680ED7" w:rsidRPr="005D4E7D" w:rsidSect="00537AE4">
      <w:footerReference w:type="default" r:id="rId13"/>
      <w:pgSz w:w="12240" w:h="15840"/>
      <w:pgMar w:top="72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B2A5" w14:textId="77777777" w:rsidR="00E163D4" w:rsidRDefault="00E163D4" w:rsidP="00BA3485">
      <w:pPr>
        <w:spacing w:after="0" w:line="240" w:lineRule="auto"/>
      </w:pPr>
      <w:r>
        <w:separator/>
      </w:r>
    </w:p>
  </w:endnote>
  <w:endnote w:type="continuationSeparator" w:id="0">
    <w:p w14:paraId="6C05C7B4" w14:textId="77777777" w:rsidR="00E163D4" w:rsidRDefault="00E163D4" w:rsidP="00BA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4A51" w14:textId="77777777" w:rsidR="00BA3485" w:rsidRDefault="00BA3485">
    <w:pPr>
      <w:pStyle w:val="Footer"/>
      <w:rPr>
        <w:rFonts w:ascii="Arial" w:hAnsi="Arial" w:cs="Arial"/>
        <w:b/>
        <w:bCs/>
        <w:color w:val="FFFFFF" w:themeColor="background1"/>
        <w:sz w:val="20"/>
        <w:szCs w:val="20"/>
      </w:rPr>
    </w:pPr>
  </w:p>
  <w:p w14:paraId="3D63375D" w14:textId="264997AB" w:rsidR="00BA3485" w:rsidRDefault="00BA3485">
    <w:pPr>
      <w:pStyle w:val="Footer"/>
    </w:pPr>
    <w:r w:rsidRPr="00BA3485">
      <w:rPr>
        <w:noProof/>
      </w:rPr>
      <mc:AlternateContent>
        <mc:Choice Requires="wps">
          <w:drawing>
            <wp:anchor distT="0" distB="0" distL="114300" distR="114300" simplePos="0" relativeHeight="251659264" behindDoc="0" locked="0" layoutInCell="1" allowOverlap="1" wp14:anchorId="2B1FB877" wp14:editId="3E3B2111">
              <wp:simplePos x="0" y="0"/>
              <wp:positionH relativeFrom="column">
                <wp:posOffset>-457200</wp:posOffset>
              </wp:positionH>
              <wp:positionV relativeFrom="paragraph">
                <wp:posOffset>118110</wp:posOffset>
              </wp:positionV>
              <wp:extent cx="7829550" cy="446405"/>
              <wp:effectExtent l="0" t="0" r="0" b="0"/>
              <wp:wrapNone/>
              <wp:docPr id="11" name="Rectangle 11"/>
              <wp:cNvGraphicFramePr/>
              <a:graphic xmlns:a="http://schemas.openxmlformats.org/drawingml/2006/main">
                <a:graphicData uri="http://schemas.microsoft.com/office/word/2010/wordprocessingShape">
                  <wps:wsp>
                    <wps:cNvSpPr/>
                    <wps:spPr>
                      <a:xfrm>
                        <a:off x="0" y="0"/>
                        <a:ext cx="7829550" cy="446405"/>
                      </a:xfrm>
                      <a:prstGeom prst="rect">
                        <a:avLst/>
                      </a:prstGeom>
                      <a:solidFill>
                        <a:srgbClr val="28367B"/>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944A3" id="Rectangle 11" o:spid="_x0000_s1026" style="position:absolute;margin-left:-36pt;margin-top:9.3pt;width:616.5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" fillcolor="#28367b" stroked="f" strokeweight="1pt"/>
          </w:pict>
        </mc:Fallback>
      </mc:AlternateContent>
    </w:r>
  </w:p>
  <w:p w14:paraId="56046F71" w14:textId="4C8A022F" w:rsidR="00BA3485" w:rsidRDefault="00BA3485">
    <w:pPr>
      <w:pStyle w:val="Footer"/>
    </w:pPr>
    <w:r w:rsidRPr="00BA3485">
      <w:rPr>
        <w:noProof/>
      </w:rPr>
      <mc:AlternateContent>
        <mc:Choice Requires="wps">
          <w:drawing>
            <wp:anchor distT="0" distB="0" distL="114300" distR="114300" simplePos="0" relativeHeight="251660288" behindDoc="0" locked="0" layoutInCell="1" allowOverlap="1" wp14:anchorId="0CF248A3" wp14:editId="3BEDA116">
              <wp:simplePos x="0" y="0"/>
              <wp:positionH relativeFrom="column">
                <wp:posOffset>117475</wp:posOffset>
              </wp:positionH>
              <wp:positionV relativeFrom="paragraph">
                <wp:posOffset>34925</wp:posOffset>
              </wp:positionV>
              <wp:extent cx="6848475" cy="35941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59410"/>
                      </a:xfrm>
                      <a:prstGeom prst="rect">
                        <a:avLst/>
                      </a:prstGeom>
                      <a:noFill/>
                      <a:ln w="9525">
                        <a:noFill/>
                        <a:miter lim="800000"/>
                        <a:headEnd/>
                        <a:tailEnd/>
                      </a:ln>
                    </wps:spPr>
                    <wps:txbx>
                      <w:txbxContent>
                        <w:p w14:paraId="5FC34E92" w14:textId="77777777" w:rsidR="00BA3485" w:rsidRDefault="00BA3485" w:rsidP="00BA3485">
                          <w:pPr>
                            <w:jc w:val="center"/>
                            <w:rPr>
                              <w:rFonts w:ascii="Arial" w:hAnsi="Arial" w:cs="Arial"/>
                              <w:b/>
                              <w:bCs/>
                              <w:color w:val="FFFFFF" w:themeColor="background1"/>
                              <w:sz w:val="20"/>
                              <w:szCs w:val="20"/>
                            </w:rPr>
                          </w:pPr>
                          <w:r>
                            <w:rPr>
                              <w:rFonts w:ascii="Arial" w:hAnsi="Arial" w:cs="Arial"/>
                              <w:b/>
                              <w:bCs/>
                              <w:color w:val="FFFFFF" w:themeColor="background1"/>
                              <w:sz w:val="20"/>
                              <w:szCs w:val="20"/>
                            </w:rPr>
                            <w:t>SIAA, Inc. | 234 Lafayette Road | Hampton, NH 03842 | siaa.com</w:t>
                          </w:r>
                        </w:p>
                      </w:txbxContent>
                    </wps:txbx>
                    <wps:bodyPr rot="0" vert="horz" wrap="square" lIns="91440" tIns="45720" rIns="91440" bIns="45720" anchor="t" anchorCtr="0">
                      <a:spAutoFit/>
                    </wps:bodyPr>
                  </wps:wsp>
                </a:graphicData>
              </a:graphic>
            </wp:anchor>
          </w:drawing>
        </mc:Choice>
        <mc:Fallback>
          <w:pict>
            <v:shapetype w14:anchorId="0CF248A3" id="_x0000_t202" coordsize="21600,21600" o:spt="202" path="m,l,21600r21600,l21600,xe">
              <v:stroke joinstyle="miter"/>
              <v:path gradientshapeok="t" o:connecttype="rect"/>
            </v:shapetype>
            <v:shape id="Text Box 2" o:spid="_x0000_s1026" type="#_x0000_t202" style="position:absolute;margin-left:9.25pt;margin-top:2.75pt;width:539.25pt;height:2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" filled="f" stroked="f">
              <v:textbox style="mso-fit-shape-to-text:t">
                <w:txbxContent>
                  <w:p w14:paraId="5FC34E92" w14:textId="77777777" w:rsidR="00BA3485" w:rsidRDefault="00BA3485" w:rsidP="00BA3485">
                    <w:pPr>
                      <w:jc w:val="center"/>
                      <w:rPr>
                        <w:rFonts w:ascii="Arial" w:hAnsi="Arial" w:cs="Arial"/>
                        <w:b/>
                        <w:bCs/>
                        <w:color w:val="FFFFFF" w:themeColor="background1"/>
                        <w:sz w:val="20"/>
                        <w:szCs w:val="20"/>
                      </w:rPr>
                    </w:pPr>
                    <w:r>
                      <w:rPr>
                        <w:rFonts w:ascii="Arial" w:hAnsi="Arial" w:cs="Arial"/>
                        <w:b/>
                        <w:bCs/>
                        <w:color w:val="FFFFFF" w:themeColor="background1"/>
                        <w:sz w:val="20"/>
                        <w:szCs w:val="20"/>
                      </w:rPr>
                      <w:t>SIAA, Inc. | 234 Lafayette Road | Hampton, NH 03842 | siaa.com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04A9" w14:textId="77777777" w:rsidR="00E163D4" w:rsidRDefault="00E163D4" w:rsidP="00BA3485">
      <w:pPr>
        <w:spacing w:after="0" w:line="240" w:lineRule="auto"/>
      </w:pPr>
      <w:r>
        <w:separator/>
      </w:r>
    </w:p>
  </w:footnote>
  <w:footnote w:type="continuationSeparator" w:id="0">
    <w:p w14:paraId="6DCE6EC7" w14:textId="77777777" w:rsidR="00E163D4" w:rsidRDefault="00E163D4" w:rsidP="00BA3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6E39"/>
    <w:multiLevelType w:val="hybridMultilevel"/>
    <w:tmpl w:val="4290E572"/>
    <w:lvl w:ilvl="0" w:tplc="04090001">
      <w:start w:val="1"/>
      <w:numFmt w:val="bullet"/>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1" w15:restartNumberingAfterBreak="0">
    <w:nsid w:val="3A6D1955"/>
    <w:multiLevelType w:val="hybridMultilevel"/>
    <w:tmpl w:val="2488F4A0"/>
    <w:lvl w:ilvl="0" w:tplc="04090001">
      <w:start w:val="1"/>
      <w:numFmt w:val="bullet"/>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num w:numId="1" w16cid:durableId="1229456674">
    <w:abstractNumId w:val="1"/>
  </w:num>
  <w:num w:numId="2" w16cid:durableId="124945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BA"/>
    <w:rsid w:val="00046FA8"/>
    <w:rsid w:val="00047548"/>
    <w:rsid w:val="00063B7B"/>
    <w:rsid w:val="000855F7"/>
    <w:rsid w:val="000A7F38"/>
    <w:rsid w:val="000D143B"/>
    <w:rsid w:val="001036FC"/>
    <w:rsid w:val="00117F6D"/>
    <w:rsid w:val="00130A56"/>
    <w:rsid w:val="00167088"/>
    <w:rsid w:val="00175F83"/>
    <w:rsid w:val="001806B6"/>
    <w:rsid w:val="001824EB"/>
    <w:rsid w:val="00186CF1"/>
    <w:rsid w:val="001F49E3"/>
    <w:rsid w:val="00205A35"/>
    <w:rsid w:val="002218B8"/>
    <w:rsid w:val="00236132"/>
    <w:rsid w:val="002501DD"/>
    <w:rsid w:val="00252ED3"/>
    <w:rsid w:val="002D7000"/>
    <w:rsid w:val="0032697E"/>
    <w:rsid w:val="00356EB3"/>
    <w:rsid w:val="00390A79"/>
    <w:rsid w:val="003B34E3"/>
    <w:rsid w:val="00423127"/>
    <w:rsid w:val="004461D1"/>
    <w:rsid w:val="00496C64"/>
    <w:rsid w:val="00537AE4"/>
    <w:rsid w:val="0056412B"/>
    <w:rsid w:val="00565A13"/>
    <w:rsid w:val="00574D4D"/>
    <w:rsid w:val="005D4E7D"/>
    <w:rsid w:val="005E00EF"/>
    <w:rsid w:val="005E752C"/>
    <w:rsid w:val="006318A4"/>
    <w:rsid w:val="00642C99"/>
    <w:rsid w:val="00647D78"/>
    <w:rsid w:val="00657596"/>
    <w:rsid w:val="00670F99"/>
    <w:rsid w:val="00680ED7"/>
    <w:rsid w:val="00693A55"/>
    <w:rsid w:val="006B0FB9"/>
    <w:rsid w:val="006C5471"/>
    <w:rsid w:val="006D195D"/>
    <w:rsid w:val="00705AF6"/>
    <w:rsid w:val="0070689F"/>
    <w:rsid w:val="007146C3"/>
    <w:rsid w:val="00735EC1"/>
    <w:rsid w:val="007369E8"/>
    <w:rsid w:val="00745048"/>
    <w:rsid w:val="00782500"/>
    <w:rsid w:val="00787D51"/>
    <w:rsid w:val="00811972"/>
    <w:rsid w:val="00845A9E"/>
    <w:rsid w:val="008503DC"/>
    <w:rsid w:val="00853FDD"/>
    <w:rsid w:val="00855A31"/>
    <w:rsid w:val="00872C90"/>
    <w:rsid w:val="008852C5"/>
    <w:rsid w:val="008928CE"/>
    <w:rsid w:val="008A18E3"/>
    <w:rsid w:val="008E539D"/>
    <w:rsid w:val="009044B6"/>
    <w:rsid w:val="00924512"/>
    <w:rsid w:val="009246A6"/>
    <w:rsid w:val="0093412D"/>
    <w:rsid w:val="009643BA"/>
    <w:rsid w:val="00966D8B"/>
    <w:rsid w:val="00977B00"/>
    <w:rsid w:val="00A4762E"/>
    <w:rsid w:val="00A52DCB"/>
    <w:rsid w:val="00A9439E"/>
    <w:rsid w:val="00AA0E48"/>
    <w:rsid w:val="00AB721B"/>
    <w:rsid w:val="00AC7E27"/>
    <w:rsid w:val="00AE0444"/>
    <w:rsid w:val="00AE6F81"/>
    <w:rsid w:val="00AF2921"/>
    <w:rsid w:val="00B20C16"/>
    <w:rsid w:val="00B253BE"/>
    <w:rsid w:val="00B66392"/>
    <w:rsid w:val="00B67FF8"/>
    <w:rsid w:val="00B772B2"/>
    <w:rsid w:val="00BA3485"/>
    <w:rsid w:val="00BE42C6"/>
    <w:rsid w:val="00BE631E"/>
    <w:rsid w:val="00BE66C0"/>
    <w:rsid w:val="00BE74CC"/>
    <w:rsid w:val="00CB2264"/>
    <w:rsid w:val="00CB4FFB"/>
    <w:rsid w:val="00D11252"/>
    <w:rsid w:val="00D24C58"/>
    <w:rsid w:val="00DA0D99"/>
    <w:rsid w:val="00DB513B"/>
    <w:rsid w:val="00DB7DDC"/>
    <w:rsid w:val="00DC0688"/>
    <w:rsid w:val="00DF4EB1"/>
    <w:rsid w:val="00E00147"/>
    <w:rsid w:val="00E163D4"/>
    <w:rsid w:val="00E34A75"/>
    <w:rsid w:val="00E4018D"/>
    <w:rsid w:val="00E762E7"/>
    <w:rsid w:val="00E85623"/>
    <w:rsid w:val="00EB1885"/>
    <w:rsid w:val="00ED601C"/>
    <w:rsid w:val="00EE44E2"/>
    <w:rsid w:val="00EE7A59"/>
    <w:rsid w:val="00EF37F0"/>
    <w:rsid w:val="00EF3A13"/>
    <w:rsid w:val="00F01D97"/>
    <w:rsid w:val="00F075C5"/>
    <w:rsid w:val="00F11A3B"/>
    <w:rsid w:val="00F6203F"/>
    <w:rsid w:val="00F64D14"/>
    <w:rsid w:val="00F860A5"/>
    <w:rsid w:val="00F8743D"/>
    <w:rsid w:val="00FA0C78"/>
    <w:rsid w:val="00FB07F8"/>
    <w:rsid w:val="00FC7CE3"/>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F983"/>
  <w15:chartTrackingRefBased/>
  <w15:docId w15:val="{D1D1F84C-FFD7-4FE2-A86D-1B9641B4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264"/>
    <w:rPr>
      <w:color w:val="0563C1" w:themeColor="hyperlink"/>
      <w:u w:val="single"/>
    </w:rPr>
  </w:style>
  <w:style w:type="character" w:styleId="Strong">
    <w:name w:val="Strong"/>
    <w:basedOn w:val="DefaultParagraphFont"/>
    <w:uiPriority w:val="22"/>
    <w:qFormat/>
    <w:rsid w:val="00735EC1"/>
    <w:rPr>
      <w:b/>
      <w:bCs/>
    </w:rPr>
  </w:style>
  <w:style w:type="paragraph" w:styleId="NoSpacing">
    <w:name w:val="No Spacing"/>
    <w:uiPriority w:val="1"/>
    <w:qFormat/>
    <w:rsid w:val="00735EC1"/>
    <w:pPr>
      <w:spacing w:after="0" w:line="240" w:lineRule="auto"/>
    </w:pPr>
  </w:style>
  <w:style w:type="paragraph" w:styleId="NormalWeb">
    <w:name w:val="Normal (Web)"/>
    <w:basedOn w:val="Normal"/>
    <w:uiPriority w:val="99"/>
    <w:unhideWhenUsed/>
    <w:rsid w:val="00735EC1"/>
    <w:pPr>
      <w:spacing w:before="100" w:beforeAutospacing="1" w:after="100" w:afterAutospacing="1" w:line="240" w:lineRule="auto"/>
    </w:pPr>
    <w:rPr>
      <w:rFonts w:ascii="Arial" w:eastAsia="Times New Roman" w:hAnsi="Arial" w:cs="Arial"/>
      <w:sz w:val="16"/>
      <w:szCs w:val="16"/>
    </w:rPr>
  </w:style>
  <w:style w:type="character" w:styleId="Emphasis">
    <w:name w:val="Emphasis"/>
    <w:basedOn w:val="DefaultParagraphFont"/>
    <w:uiPriority w:val="20"/>
    <w:qFormat/>
    <w:rsid w:val="00735EC1"/>
    <w:rPr>
      <w:i/>
      <w:iCs/>
    </w:rPr>
  </w:style>
  <w:style w:type="paragraph" w:styleId="BalloonText">
    <w:name w:val="Balloon Text"/>
    <w:basedOn w:val="Normal"/>
    <w:link w:val="BalloonTextChar"/>
    <w:uiPriority w:val="99"/>
    <w:semiHidden/>
    <w:unhideWhenUsed/>
    <w:rsid w:val="008E5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39D"/>
    <w:rPr>
      <w:rFonts w:ascii="Segoe UI" w:hAnsi="Segoe UI" w:cs="Segoe UI"/>
      <w:sz w:val="18"/>
      <w:szCs w:val="18"/>
    </w:rPr>
  </w:style>
  <w:style w:type="paragraph" w:styleId="Caption">
    <w:name w:val="caption"/>
    <w:basedOn w:val="Normal"/>
    <w:next w:val="Normal"/>
    <w:uiPriority w:val="35"/>
    <w:unhideWhenUsed/>
    <w:qFormat/>
    <w:rsid w:val="0016708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A3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485"/>
  </w:style>
  <w:style w:type="paragraph" w:styleId="Footer">
    <w:name w:val="footer"/>
    <w:basedOn w:val="Normal"/>
    <w:link w:val="FooterChar"/>
    <w:uiPriority w:val="99"/>
    <w:unhideWhenUsed/>
    <w:rsid w:val="00BA3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485"/>
  </w:style>
  <w:style w:type="paragraph" w:styleId="BodyText3">
    <w:name w:val="Body Text 3"/>
    <w:basedOn w:val="Normal"/>
    <w:link w:val="BodyText3Char"/>
    <w:rsid w:val="007146C3"/>
    <w:pPr>
      <w:spacing w:after="0" w:line="240" w:lineRule="auto"/>
    </w:pPr>
    <w:rPr>
      <w:rFonts w:ascii="Tahoma" w:eastAsia="Times New Roman" w:hAnsi="Tahoma" w:cs="Times New Roman"/>
      <w:sz w:val="28"/>
      <w:szCs w:val="20"/>
    </w:rPr>
  </w:style>
  <w:style w:type="character" w:customStyle="1" w:styleId="BodyText3Char">
    <w:name w:val="Body Text 3 Char"/>
    <w:basedOn w:val="DefaultParagraphFont"/>
    <w:link w:val="BodyText3"/>
    <w:rsid w:val="007146C3"/>
    <w:rPr>
      <w:rFonts w:ascii="Tahoma" w:eastAsia="Times New Roman" w:hAnsi="Tahoma" w:cs="Times New Roman"/>
      <w:sz w:val="28"/>
      <w:szCs w:val="20"/>
    </w:rPr>
  </w:style>
  <w:style w:type="paragraph" w:styleId="ListParagraph">
    <w:name w:val="List Paragraph"/>
    <w:basedOn w:val="Normal"/>
    <w:uiPriority w:val="34"/>
    <w:qFormat/>
    <w:rsid w:val="00DB7DD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3111">
      <w:bodyDiv w:val="1"/>
      <w:marLeft w:val="0"/>
      <w:marRight w:val="0"/>
      <w:marTop w:val="0"/>
      <w:marBottom w:val="0"/>
      <w:divBdr>
        <w:top w:val="none" w:sz="0" w:space="0" w:color="auto"/>
        <w:left w:val="none" w:sz="0" w:space="0" w:color="auto"/>
        <w:bottom w:val="none" w:sz="0" w:space="0" w:color="auto"/>
        <w:right w:val="none" w:sz="0" w:space="0" w:color="auto"/>
      </w:divBdr>
    </w:div>
    <w:div w:id="18437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82128c3-0c7a-41d9-8e2c-c5e93a197ffd" xsi:nil="true"/>
    <lcf76f155ced4ddcb4097134ff3c332f xmlns="f7b5c201-f673-4d17-acd9-52e317257940">
      <Terms xmlns="http://schemas.microsoft.com/office/infopath/2007/PartnerControls"/>
    </lcf76f155ced4ddcb4097134ff3c332f>
    <_dlc_DocId xmlns="b82128c3-0c7a-41d9-8e2c-c5e93a197ffd">7JJWQMQ232FP-1449607689-534501</_dlc_DocId>
    <_dlc_DocIdUrl xmlns="b82128c3-0c7a-41d9-8e2c-c5e93a197ffd">
      <Url>https://sangroup.sharepoint.com/sites/FileShare-Marketing/_layouts/15/DocIdRedir.aspx?ID=7JJWQMQ232FP-1449607689-534501</Url>
      <Description>7JJWQMQ232FP-1449607689-534501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FC996238F70418E8FA90862DF03B4" ma:contentTypeVersion="13" ma:contentTypeDescription="Create a new document." ma:contentTypeScope="" ma:versionID="225b43eaf1d9bc71e82f736dcd48374e">
  <xsd:schema xmlns:xsd="http://www.w3.org/2001/XMLSchema" xmlns:xs="http://www.w3.org/2001/XMLSchema" xmlns:p="http://schemas.microsoft.com/office/2006/metadata/properties" xmlns:ns2="b82128c3-0c7a-41d9-8e2c-c5e93a197ffd" xmlns:ns3="f7b5c201-f673-4d17-acd9-52e317257940" targetNamespace="http://schemas.microsoft.com/office/2006/metadata/properties" ma:root="true" ma:fieldsID="40ec6a0fdb3dae28e40cbc0bc7461fb0" ns2:_="" ns3:_="">
    <xsd:import namespace="b82128c3-0c7a-41d9-8e2c-c5e93a197ffd"/>
    <xsd:import namespace="f7b5c201-f673-4d17-acd9-52e3172579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28c3-0c7a-41d9-8e2c-c5e93a197f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d0c01f-da18-4ddd-8401-7169c3552847}" ma:internalName="TaxCatchAll" ma:showField="CatchAllData" ma:web="b82128c3-0c7a-41d9-8e2c-c5e93a197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5c201-f673-4d17-acd9-52e3172579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7cb644-a7eb-4170-bd8b-85ebe5c718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9A07D-1D34-4C84-AABA-30B8FC49C8BE}">
  <ds:schemaRefs>
    <ds:schemaRef ds:uri="http://schemas.microsoft.com/sharepoint/v3/contenttype/forms"/>
  </ds:schemaRefs>
</ds:datastoreItem>
</file>

<file path=customXml/itemProps2.xml><?xml version="1.0" encoding="utf-8"?>
<ds:datastoreItem xmlns:ds="http://schemas.openxmlformats.org/officeDocument/2006/customXml" ds:itemID="{8DF4E3D3-F11D-4805-99C8-792EC6F85AEB}">
  <ds:schemaRefs>
    <ds:schemaRef ds:uri="http://schemas.microsoft.com/sharepoint/events"/>
  </ds:schemaRefs>
</ds:datastoreItem>
</file>

<file path=customXml/itemProps3.xml><?xml version="1.0" encoding="utf-8"?>
<ds:datastoreItem xmlns:ds="http://schemas.openxmlformats.org/officeDocument/2006/customXml" ds:itemID="{5C696430-5483-400C-B711-7C761DBE305E}">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b82128c3-0c7a-41d9-8e2c-c5e93a197ffd"/>
    <ds:schemaRef ds:uri="http://schemas.openxmlformats.org/package/2006/metadata/core-properties"/>
    <ds:schemaRef ds:uri="f7b5c201-f673-4d17-acd9-52e317257940"/>
  </ds:schemaRefs>
</ds:datastoreItem>
</file>

<file path=customXml/itemProps4.xml><?xml version="1.0" encoding="utf-8"?>
<ds:datastoreItem xmlns:ds="http://schemas.openxmlformats.org/officeDocument/2006/customXml" ds:itemID="{61E35A84-9A0B-4D6F-8CE4-6A71E5245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28c3-0c7a-41d9-8e2c-c5e93a197ffd"/>
    <ds:schemaRef ds:uri="f7b5c201-f673-4d17-acd9-52e317257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414</Words>
  <Characters>2552</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Keane</dc:creator>
  <cp:keywords/>
  <dc:description/>
  <cp:lastModifiedBy>Ryan Peacock</cp:lastModifiedBy>
  <cp:revision>6</cp:revision>
  <cp:lastPrinted>2021-08-09T17:53:00Z</cp:lastPrinted>
  <dcterms:created xsi:type="dcterms:W3CDTF">2026-04-01T15:22:00Z</dcterms:created>
  <dcterms:modified xsi:type="dcterms:W3CDTF">2026-04-01T15:31:00Z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0x010100299FC996238F70418E8FA90862DF03B4</vt:lpwstr>
  </property>
  <property fmtid="{D5CDD505-2E9C-101B-9397-08002B2CF9AE}" pid="3" name="Order">
    <vt:r8>539800</vt:r8>
  </property>
  <property fmtid="{D5CDD505-2E9C-101B-9397-08002B2CF9AE}" pid="4" name="_dlc_DocIdItemGuid">
    <vt:lpwstr>09e14c5a-429c-40a2-86ce-facd08806afb</vt:lpwstr>
  </property>
  <property fmtid="{D5CDD505-2E9C-101B-9397-08002B2CF9AE}" pid="5" name="MediaServiceImageTags">
    <vt:lpwstr/>
  </property>
</Properties>
</file>